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01" w:rsidRPr="00C46904" w:rsidRDefault="006C6901" w:rsidP="00E4046B">
      <w:pPr>
        <w:spacing w:after="0" w:line="240" w:lineRule="auto"/>
        <w:jc w:val="center"/>
        <w:rPr>
          <w:rStyle w:val="apple-converted-space"/>
          <w:rFonts w:ascii="Sylfaen" w:hAnsi="Sylfaen"/>
          <w:b/>
          <w:bCs/>
          <w:color w:val="000000"/>
          <w:sz w:val="28"/>
          <w:szCs w:val="24"/>
          <w:shd w:val="clear" w:color="auto" w:fill="FFFFFF"/>
        </w:rPr>
      </w:pPr>
    </w:p>
    <w:p w:rsidR="006C6901" w:rsidRPr="00C46904" w:rsidRDefault="006C6901" w:rsidP="00E4046B">
      <w:pPr>
        <w:spacing w:after="0" w:line="240" w:lineRule="auto"/>
        <w:jc w:val="center"/>
        <w:rPr>
          <w:rStyle w:val="apple-converted-space"/>
          <w:rFonts w:ascii="Sylfaen" w:hAnsi="Sylfaen"/>
          <w:b/>
          <w:bCs/>
          <w:color w:val="000000"/>
          <w:sz w:val="28"/>
          <w:szCs w:val="24"/>
          <w:shd w:val="clear" w:color="auto" w:fill="FFFFFF"/>
        </w:rPr>
      </w:pPr>
    </w:p>
    <w:p w:rsidR="00E4046B" w:rsidRPr="00C46904" w:rsidRDefault="00E4046B" w:rsidP="00E4046B">
      <w:pPr>
        <w:spacing w:after="0" w:line="240" w:lineRule="auto"/>
        <w:jc w:val="center"/>
        <w:rPr>
          <w:rStyle w:val="apple-converted-space"/>
          <w:rFonts w:ascii="Sylfaen" w:hAnsi="Sylfaen"/>
          <w:b/>
          <w:bCs/>
          <w:color w:val="000000"/>
          <w:sz w:val="28"/>
          <w:szCs w:val="24"/>
          <w:shd w:val="clear" w:color="auto" w:fill="FFFFFF"/>
        </w:rPr>
      </w:pPr>
      <w:r w:rsidRPr="00C46904">
        <w:rPr>
          <w:rStyle w:val="apple-converted-space"/>
          <w:rFonts w:ascii="Sylfaen" w:hAnsi="Sylfaen"/>
          <w:b/>
          <w:bCs/>
          <w:color w:val="000000"/>
          <w:sz w:val="28"/>
          <w:szCs w:val="24"/>
          <w:shd w:val="clear" w:color="auto" w:fill="FFFFFF"/>
        </w:rPr>
        <w:t>Հայտարարություն</w:t>
      </w:r>
    </w:p>
    <w:p w:rsidR="006C6901" w:rsidRPr="00C46904" w:rsidRDefault="006C6901" w:rsidP="00E4046B">
      <w:pPr>
        <w:spacing w:after="0" w:line="240" w:lineRule="auto"/>
        <w:jc w:val="center"/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</w:pPr>
    </w:p>
    <w:p w:rsidR="00E4046B" w:rsidRPr="00C46904" w:rsidRDefault="00E4046B" w:rsidP="00E4046B">
      <w:pPr>
        <w:spacing w:after="0" w:line="240" w:lineRule="auto"/>
        <w:jc w:val="center"/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</w:pPr>
      <w:r w:rsidRPr="00C46904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  <w:t xml:space="preserve">«ԳԼՈԲԱԼ ԿՐԵԴԻՏ» ՈւՎԿ ՓԲԸ-ի </w:t>
      </w:r>
      <w:r w:rsidRPr="00C46904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ru-RU"/>
        </w:rPr>
        <w:t>յոթերորդ</w:t>
      </w:r>
      <w:r w:rsidR="000E47A6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46904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  <w:t>թողարկման</w:t>
      </w:r>
      <w:r w:rsidR="000E47A6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46904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  <w:t>պարտատոմսերի</w:t>
      </w:r>
      <w:r w:rsidR="000E47A6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46904">
        <w:rPr>
          <w:rStyle w:val="apple-converted-space"/>
          <w:rFonts w:ascii="Sylfaen" w:hAnsi="Sylfaen"/>
          <w:b/>
          <w:bCs/>
          <w:sz w:val="24"/>
          <w:szCs w:val="24"/>
          <w:shd w:val="clear" w:color="auto" w:fill="FFFFFF"/>
        </w:rPr>
        <w:t>«ՆԱՍԴԱՔ ՕԷՄԷՔՍ Արմենիա» ԲԲԸ-ում ցուցակման</w:t>
      </w:r>
      <w:r w:rsidRPr="00C46904">
        <w:rPr>
          <w:rStyle w:val="apple-converted-space"/>
          <w:rFonts w:ascii="Sylfaen" w:hAnsi="Sylfaen"/>
          <w:b/>
          <w:bCs/>
          <w:color w:val="000000"/>
          <w:sz w:val="24"/>
          <w:szCs w:val="24"/>
          <w:shd w:val="clear" w:color="auto" w:fill="FFFFFF"/>
        </w:rPr>
        <w:t xml:space="preserve"> վերաբերյալ</w:t>
      </w:r>
    </w:p>
    <w:p w:rsidR="00E4046B" w:rsidRPr="00C46904" w:rsidRDefault="00E4046B" w:rsidP="00E4046B">
      <w:pPr>
        <w:spacing w:after="0" w:line="240" w:lineRule="auto"/>
        <w:ind w:firstLine="360"/>
        <w:jc w:val="both"/>
        <w:rPr>
          <w:rFonts w:ascii="Sylfaen" w:hAnsi="Sylfaen"/>
          <w:sz w:val="24"/>
          <w:szCs w:val="24"/>
        </w:rPr>
      </w:pPr>
    </w:p>
    <w:p w:rsidR="00E4046B" w:rsidRPr="00C46904" w:rsidRDefault="00EB5AB8" w:rsidP="00E4046B">
      <w:pPr>
        <w:spacing w:after="0" w:line="240" w:lineRule="auto"/>
        <w:ind w:firstLine="360"/>
        <w:jc w:val="both"/>
        <w:rPr>
          <w:rFonts w:ascii="Sylfaen" w:hAnsi="Sylfaen"/>
          <w:sz w:val="24"/>
          <w:szCs w:val="23"/>
          <w:lang w:val="en-GB"/>
        </w:rPr>
      </w:pPr>
      <w:r w:rsidRPr="00C46904">
        <w:rPr>
          <w:rFonts w:ascii="Sylfaen" w:hAnsi="Sylfaen"/>
          <w:sz w:val="24"/>
          <w:szCs w:val="23"/>
          <w:lang w:val="hy-AM"/>
        </w:rPr>
        <w:t>Տ</w:t>
      </w:r>
      <w:r w:rsidR="00E4046B" w:rsidRPr="00C46904">
        <w:rPr>
          <w:rFonts w:ascii="Sylfaen" w:hAnsi="Sylfaen"/>
          <w:sz w:val="24"/>
          <w:szCs w:val="23"/>
        </w:rPr>
        <w:t xml:space="preserve">եղեկացնում ենք, որ 2018 թվականի դեկտեմբերի </w:t>
      </w:r>
      <w:r w:rsidR="00305807" w:rsidRPr="00C46904">
        <w:rPr>
          <w:rFonts w:ascii="Sylfaen" w:hAnsi="Sylfaen"/>
          <w:sz w:val="24"/>
          <w:szCs w:val="23"/>
        </w:rPr>
        <w:t>11</w:t>
      </w:r>
      <w:r w:rsidR="00E4046B" w:rsidRPr="00C46904">
        <w:rPr>
          <w:rFonts w:ascii="Sylfaen" w:hAnsi="Sylfaen"/>
          <w:sz w:val="24"/>
          <w:szCs w:val="23"/>
        </w:rPr>
        <w:t xml:space="preserve">-ին «ԳԼՈԲԱԼ ԿՐԵԴԻՏ» ՈՒՎԿ ՓԲԸ-ի յոթերորդ թողարկման անվանական արժեկտրոնային </w:t>
      </w:r>
      <w:r w:rsidR="00E4046B" w:rsidRPr="00C46904">
        <w:rPr>
          <w:rFonts w:ascii="Sylfaen" w:hAnsi="Sylfaen"/>
          <w:sz w:val="24"/>
          <w:szCs w:val="23"/>
          <w:lang w:val="hy-AM"/>
        </w:rPr>
        <w:t xml:space="preserve">դրամային </w:t>
      </w:r>
      <w:r w:rsidR="00E4046B" w:rsidRPr="00C46904">
        <w:rPr>
          <w:rFonts w:ascii="Sylfaen" w:hAnsi="Sylfaen"/>
          <w:sz w:val="24"/>
          <w:szCs w:val="23"/>
        </w:rPr>
        <w:t xml:space="preserve">պարտատոմսերը ցուցակվեցին  </w:t>
      </w:r>
      <w:r w:rsidR="00E4046B" w:rsidRPr="00C46904">
        <w:rPr>
          <w:rStyle w:val="apple-converted-space"/>
          <w:rFonts w:ascii="Sylfaen" w:hAnsi="Sylfaen"/>
          <w:bCs/>
          <w:sz w:val="24"/>
          <w:szCs w:val="23"/>
          <w:shd w:val="clear" w:color="auto" w:fill="FFFFFF"/>
        </w:rPr>
        <w:t>«ՆԱՍԴԱՔ ՕԷՄԷՔՍ Արմենիա» ԲԲԸ-ում՝  ընդգրկվելով պարտատոմսերի հիմնական</w:t>
      </w:r>
      <w:r w:rsidR="00E4046B" w:rsidRPr="00C46904">
        <w:rPr>
          <w:rFonts w:ascii="Sylfaen" w:hAnsi="Sylfaen"/>
          <w:sz w:val="24"/>
          <w:szCs w:val="23"/>
        </w:rPr>
        <w:t xml:space="preserve">Abond ցուցակում: Որպես պարտատոմսերի շուկա ստեղծող (market maker) </w:t>
      </w:r>
      <w:r w:rsidR="00E4046B" w:rsidRPr="00C46904">
        <w:rPr>
          <w:rFonts w:ascii="Sylfaen" w:hAnsi="Sylfaen"/>
          <w:sz w:val="24"/>
          <w:szCs w:val="23"/>
          <w:lang w:val="en-GB"/>
        </w:rPr>
        <w:t xml:space="preserve">հանդես է գալիս «ՌԵՆԵՍԱ» ՓԲԸ ներդրումային ընկերությունը: </w:t>
      </w:r>
    </w:p>
    <w:p w:rsidR="00E4046B" w:rsidRPr="00C46904" w:rsidRDefault="00E4046B" w:rsidP="00E4046B">
      <w:pPr>
        <w:spacing w:after="0" w:line="240" w:lineRule="auto"/>
        <w:ind w:firstLine="426"/>
        <w:jc w:val="both"/>
        <w:rPr>
          <w:rFonts w:ascii="Sylfaen" w:hAnsi="Sylfaen"/>
          <w:sz w:val="24"/>
          <w:szCs w:val="23"/>
          <w:lang w:val="en-GB"/>
        </w:rPr>
      </w:pPr>
      <w:r w:rsidRPr="00C46904">
        <w:rPr>
          <w:rFonts w:ascii="Sylfaen" w:hAnsi="Sylfaen"/>
          <w:sz w:val="24"/>
          <w:szCs w:val="23"/>
        </w:rPr>
        <w:t>Ընկերության յոթերորդ թողարկման՝ 500 000 000 (հինգ հարյուր միլիոն) ՀՀ դրամ ընդհանուր ծավալով, 10 000 ՀՀ դրամ անվանական արժեքով, 3 տարի մարման ժամկետով, արժեկտրոնի 10% եկամտաբերությամբ պարտատոմսերը շրջանառվելու են Բորսայում GLBLB7</w:t>
      </w:r>
      <w:r w:rsidRPr="00C46904">
        <w:rPr>
          <w:rFonts w:ascii="Sylfaen" w:hAnsi="Sylfaen"/>
          <w:sz w:val="24"/>
          <w:szCs w:val="23"/>
          <w:lang w:val="en-GB"/>
        </w:rPr>
        <w:t>հապավմամբ, ինչպես նաև թույլատրվելու է հասցեական և ռեպո գործարքների կնքումը:</w:t>
      </w:r>
    </w:p>
    <w:p w:rsidR="00E4046B" w:rsidRPr="00C46904" w:rsidRDefault="00E4046B" w:rsidP="00E4046B">
      <w:pPr>
        <w:spacing w:after="0" w:line="240" w:lineRule="auto"/>
        <w:ind w:firstLine="426"/>
        <w:jc w:val="both"/>
        <w:rPr>
          <w:rFonts w:ascii="Sylfaen" w:hAnsi="Sylfaen"/>
          <w:sz w:val="24"/>
          <w:szCs w:val="23"/>
        </w:rPr>
      </w:pPr>
      <w:r w:rsidRPr="00C46904">
        <w:rPr>
          <w:rFonts w:ascii="Sylfaen" w:hAnsi="Sylfaen"/>
          <w:sz w:val="24"/>
          <w:szCs w:val="23"/>
          <w:lang w:val="en-GB"/>
        </w:rPr>
        <w:t xml:space="preserve">Հիշեցնենք, որ սույն թվականի նոյեմբերի 27-ին </w:t>
      </w:r>
      <w:r w:rsidRPr="00C46904">
        <w:rPr>
          <w:rFonts w:ascii="Sylfaen" w:hAnsi="Sylfaen"/>
          <w:sz w:val="24"/>
          <w:szCs w:val="23"/>
        </w:rPr>
        <w:t>«ԳԼՈԲԱԼ ԿՐԵԴԻՏ» ՈՒՎԿ ՓԲԸ-ի</w:t>
      </w:r>
      <w:r w:rsidRPr="00C46904">
        <w:rPr>
          <w:rFonts w:ascii="Sylfaen" w:hAnsi="Sylfaen"/>
          <w:sz w:val="24"/>
          <w:szCs w:val="23"/>
          <w:lang w:val="hy-AM"/>
        </w:rPr>
        <w:t>դրամային</w:t>
      </w:r>
      <w:r w:rsidRPr="00C46904">
        <w:rPr>
          <w:rFonts w:ascii="Sylfaen" w:hAnsi="Sylfaen"/>
          <w:sz w:val="24"/>
          <w:szCs w:val="23"/>
          <w:lang w:val="en-GB"/>
        </w:rPr>
        <w:t xml:space="preserve"> պարտատոմսերը հաջողությամբ տեղաբաշխվել են </w:t>
      </w:r>
      <w:r w:rsidRPr="00C46904">
        <w:rPr>
          <w:rStyle w:val="apple-converted-space"/>
          <w:rFonts w:ascii="Sylfaen" w:hAnsi="Sylfaen"/>
          <w:bCs/>
          <w:sz w:val="24"/>
          <w:szCs w:val="23"/>
          <w:shd w:val="clear" w:color="auto" w:fill="FFFFFF"/>
        </w:rPr>
        <w:t xml:space="preserve">«ՆԱՍԴԱՔ ՕԷՄԷՔՍ Արմենիա» ԲԲԸ-ի </w:t>
      </w:r>
      <w:r w:rsidRPr="00C46904">
        <w:rPr>
          <w:rFonts w:ascii="Sylfaen" w:hAnsi="Sylfaen" w:cs="GHEAGrapalat"/>
          <w:color w:val="000000"/>
          <w:sz w:val="24"/>
          <w:szCs w:val="23"/>
          <w:lang w:val="hy-AM"/>
        </w:rPr>
        <w:t>առաջնային տեղաբաշխման հարթակ</w:t>
      </w:r>
      <w:r w:rsidRPr="00C46904">
        <w:rPr>
          <w:rFonts w:ascii="Sylfaen" w:hAnsi="Sylfaen" w:cs="GHEAGrapalat"/>
          <w:color w:val="000000"/>
          <w:sz w:val="24"/>
          <w:szCs w:val="23"/>
        </w:rPr>
        <w:t>ում՝</w:t>
      </w:r>
      <w:r w:rsidRPr="00C46904">
        <w:rPr>
          <w:rFonts w:ascii="Sylfaen" w:hAnsi="Sylfaen" w:cs="GHEAGrapalat"/>
          <w:color w:val="000000"/>
          <w:sz w:val="24"/>
          <w:szCs w:val="23"/>
          <w:lang w:val="hy-AM"/>
        </w:rPr>
        <w:t xml:space="preserve"> ստանդարտ փակ (եվրոպական) մեկանգամյա աճուրդի անցկացման միջոցով</w:t>
      </w:r>
      <w:r w:rsidRPr="00C46904">
        <w:rPr>
          <w:rFonts w:ascii="Sylfaen" w:hAnsi="Sylfaen"/>
          <w:sz w:val="24"/>
          <w:szCs w:val="23"/>
        </w:rPr>
        <w:t xml:space="preserve">: </w:t>
      </w:r>
    </w:p>
    <w:p w:rsidR="00E4046B" w:rsidRPr="00C46904" w:rsidRDefault="00E4046B" w:rsidP="00E4046B">
      <w:pPr>
        <w:spacing w:after="0" w:line="240" w:lineRule="auto"/>
        <w:ind w:firstLine="426"/>
        <w:jc w:val="both"/>
        <w:rPr>
          <w:rFonts w:ascii="Sylfaen" w:hAnsi="Sylfaen"/>
          <w:sz w:val="24"/>
          <w:szCs w:val="23"/>
          <w:lang w:val="en-GB"/>
        </w:rPr>
      </w:pPr>
      <w:r w:rsidRPr="00C46904">
        <w:rPr>
          <w:rFonts w:ascii="Sylfaen" w:hAnsi="Sylfaen"/>
          <w:sz w:val="24"/>
          <w:szCs w:val="23"/>
        </w:rPr>
        <w:t>Յոթերորդ</w:t>
      </w:r>
      <w:r w:rsidRPr="00C46904">
        <w:rPr>
          <w:rFonts w:ascii="Sylfaen" w:hAnsi="Sylfaen"/>
          <w:sz w:val="24"/>
          <w:szCs w:val="23"/>
          <w:lang w:val="en-GB"/>
        </w:rPr>
        <w:t xml:space="preserve"> թողարկման</w:t>
      </w:r>
      <w:r w:rsidRPr="00C46904">
        <w:rPr>
          <w:rFonts w:ascii="Sylfaen" w:hAnsi="Sylfaen"/>
          <w:sz w:val="24"/>
          <w:szCs w:val="23"/>
        </w:rPr>
        <w:t xml:space="preserve"> դրամային պ</w:t>
      </w:r>
      <w:r w:rsidRPr="00C46904">
        <w:rPr>
          <w:rFonts w:ascii="Sylfaen" w:hAnsi="Sylfaen"/>
          <w:sz w:val="24"/>
          <w:szCs w:val="23"/>
          <w:lang w:val="en-GB"/>
        </w:rPr>
        <w:t xml:space="preserve">արտատոմսերի համար ներկայացված գնման հայտերի ընդհանուր ծավալը կամ ընդհանուր պահանջարկը կազմել է </w:t>
      </w:r>
      <w:r w:rsidR="000972E4" w:rsidRPr="00C46904">
        <w:rPr>
          <w:rFonts w:ascii="Sylfaen" w:hAnsi="Sylfaen"/>
          <w:sz w:val="24"/>
          <w:szCs w:val="23"/>
          <w:lang w:val="hy-AM"/>
        </w:rPr>
        <w:t>995</w:t>
      </w:r>
      <w:r w:rsidR="000972E4" w:rsidRPr="00C46904">
        <w:rPr>
          <w:rFonts w:ascii="Sylfaen" w:hAnsi="Sylfaen"/>
          <w:sz w:val="24"/>
          <w:szCs w:val="23"/>
          <w:lang w:val="en-GB"/>
        </w:rPr>
        <w:t>,068</w:t>
      </w:r>
      <w:r w:rsidR="00EB5AB8" w:rsidRPr="00C46904">
        <w:rPr>
          <w:rFonts w:ascii="Sylfaen" w:hAnsi="Sylfaen"/>
          <w:sz w:val="24"/>
          <w:szCs w:val="23"/>
          <w:lang w:val="en-GB"/>
        </w:rPr>
        <w:t>,</w:t>
      </w:r>
      <w:r w:rsidR="000972E4" w:rsidRPr="00C46904">
        <w:rPr>
          <w:rFonts w:ascii="Sylfaen" w:hAnsi="Sylfaen"/>
          <w:sz w:val="24"/>
          <w:szCs w:val="23"/>
          <w:lang w:val="hy-AM"/>
        </w:rPr>
        <w:t>340</w:t>
      </w:r>
      <w:r w:rsidR="00EB5AB8" w:rsidRPr="00C46904">
        <w:rPr>
          <w:rFonts w:ascii="Sylfaen" w:hAnsi="Sylfaen"/>
          <w:sz w:val="24"/>
          <w:szCs w:val="23"/>
          <w:lang w:val="en-GB"/>
        </w:rPr>
        <w:t xml:space="preserve"> ՀՀ դրամ</w:t>
      </w:r>
      <w:r w:rsidR="000972E4" w:rsidRPr="00C46904">
        <w:rPr>
          <w:rFonts w:ascii="Sylfaen" w:hAnsi="Sylfaen"/>
          <w:sz w:val="24"/>
          <w:szCs w:val="23"/>
          <w:lang w:val="en-GB"/>
        </w:rPr>
        <w:t>(199</w:t>
      </w:r>
      <w:r w:rsidR="00EB5AB8" w:rsidRPr="00C46904">
        <w:rPr>
          <w:rFonts w:ascii="Sylfaen" w:hAnsi="Sylfaen"/>
          <w:sz w:val="24"/>
          <w:szCs w:val="23"/>
          <w:lang w:val="en-GB"/>
        </w:rPr>
        <w:t>%)</w:t>
      </w:r>
      <w:r w:rsidRPr="00C46904">
        <w:rPr>
          <w:rFonts w:ascii="Sylfaen" w:hAnsi="Sylfaen"/>
          <w:sz w:val="24"/>
          <w:szCs w:val="23"/>
          <w:lang w:val="en-GB"/>
        </w:rPr>
        <w:t xml:space="preserve">: Պարտատոմսերն ամբողջությամբ տեղաբաշխվել են, որի արդյունքում Ընկերությունը ներգրավել է </w:t>
      </w:r>
      <w:r w:rsidR="000972E4" w:rsidRPr="00C46904">
        <w:rPr>
          <w:rFonts w:ascii="Sylfaen" w:hAnsi="Sylfaen"/>
          <w:sz w:val="24"/>
          <w:szCs w:val="23"/>
          <w:lang w:val="en-GB"/>
        </w:rPr>
        <w:t>5</w:t>
      </w:r>
      <w:r w:rsidR="00EB5AB8" w:rsidRPr="00C46904">
        <w:rPr>
          <w:rFonts w:ascii="Sylfaen" w:hAnsi="Sylfaen"/>
          <w:sz w:val="24"/>
          <w:szCs w:val="23"/>
          <w:lang w:val="en-GB"/>
        </w:rPr>
        <w:t>00,0</w:t>
      </w:r>
      <w:r w:rsidR="000972E4" w:rsidRPr="00C46904">
        <w:rPr>
          <w:rFonts w:ascii="Sylfaen" w:hAnsi="Sylfaen"/>
          <w:sz w:val="24"/>
          <w:szCs w:val="23"/>
          <w:lang w:val="hy-AM"/>
        </w:rPr>
        <w:t>68</w:t>
      </w:r>
      <w:r w:rsidR="000972E4" w:rsidRPr="00C46904">
        <w:rPr>
          <w:rFonts w:ascii="Sylfaen" w:hAnsi="Sylfaen"/>
          <w:sz w:val="24"/>
          <w:szCs w:val="23"/>
          <w:lang w:val="en-GB"/>
        </w:rPr>
        <w:t>,340</w:t>
      </w:r>
      <w:r w:rsidRPr="00C46904">
        <w:rPr>
          <w:rFonts w:ascii="Sylfaen" w:hAnsi="Sylfaen"/>
          <w:sz w:val="24"/>
          <w:szCs w:val="23"/>
        </w:rPr>
        <w:t>ՀՀ դրամ</w:t>
      </w:r>
      <w:r w:rsidRPr="00C46904">
        <w:rPr>
          <w:rFonts w:ascii="Sylfaen" w:hAnsi="Sylfaen"/>
          <w:sz w:val="24"/>
          <w:szCs w:val="23"/>
          <w:lang w:val="en-GB"/>
        </w:rPr>
        <w:t xml:space="preserve">: Տեղաբաշխված արժեթղթերի կտրման գինը եղել է 10,000 ՀՀ դրամ, կտրման եկամտաբերությունը՝ 10%, իսկ միջին կշռված եկամտաբերությունը՝ </w:t>
      </w:r>
      <w:r w:rsidR="000972E4" w:rsidRPr="00C46904">
        <w:rPr>
          <w:rFonts w:ascii="Sylfaen" w:hAnsi="Sylfaen"/>
          <w:sz w:val="24"/>
          <w:szCs w:val="23"/>
          <w:lang w:val="en-GB"/>
        </w:rPr>
        <w:t>9.9947</w:t>
      </w:r>
      <w:r w:rsidR="00EB5AB8" w:rsidRPr="00C46904">
        <w:rPr>
          <w:rFonts w:ascii="Sylfaen" w:hAnsi="Sylfaen"/>
          <w:sz w:val="24"/>
          <w:szCs w:val="23"/>
          <w:lang w:val="en-GB"/>
        </w:rPr>
        <w:t>%:</w:t>
      </w:r>
    </w:p>
    <w:p w:rsidR="006B6EA0" w:rsidRPr="00C46904" w:rsidRDefault="006B6EA0" w:rsidP="00E4046B">
      <w:pPr>
        <w:spacing w:after="0" w:line="240" w:lineRule="auto"/>
        <w:ind w:firstLine="426"/>
        <w:jc w:val="both"/>
        <w:rPr>
          <w:rFonts w:ascii="Sylfaen" w:hAnsi="Sylfaen"/>
          <w:sz w:val="24"/>
          <w:szCs w:val="23"/>
          <w:lang w:val="en-GB"/>
        </w:rPr>
      </w:pPr>
    </w:p>
    <w:p w:rsidR="00962F92" w:rsidRPr="00C46904" w:rsidRDefault="00962F92" w:rsidP="006B6EA0">
      <w:pPr>
        <w:spacing w:after="0" w:line="240" w:lineRule="auto"/>
        <w:jc w:val="both"/>
        <w:rPr>
          <w:rFonts w:ascii="Sylfaen" w:hAnsi="Sylfaen"/>
          <w:sz w:val="24"/>
          <w:szCs w:val="23"/>
          <w:lang w:val="en-GB"/>
        </w:rPr>
      </w:pPr>
    </w:p>
    <w:p w:rsidR="006B6EA0" w:rsidRPr="00C46904" w:rsidRDefault="006B6EA0" w:rsidP="00962F92">
      <w:pPr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en-GB"/>
        </w:rPr>
      </w:pPr>
      <w:bookmarkStart w:id="0" w:name="_GoBack"/>
      <w:bookmarkEnd w:id="0"/>
      <w:r w:rsidRPr="00C46904">
        <w:rPr>
          <w:rFonts w:ascii="Sylfaen" w:hAnsi="Sylfaen"/>
          <w:sz w:val="24"/>
          <w:szCs w:val="23"/>
          <w:lang w:val="en-GB"/>
        </w:rPr>
        <w:t xml:space="preserve">Կից </w:t>
      </w:r>
      <w:r w:rsidRPr="00C46904">
        <w:rPr>
          <w:rStyle w:val="apple-converted-space"/>
          <w:rFonts w:ascii="Sylfaen" w:hAnsi="Sylfaen"/>
          <w:bCs/>
          <w:sz w:val="24"/>
          <w:szCs w:val="23"/>
          <w:shd w:val="clear" w:color="auto" w:fill="FFFFFF"/>
        </w:rPr>
        <w:t xml:space="preserve">«ՆԱՍԴԱՔ ՕԷՄԷՔՍ Արմենիա» ԲԲԸ-ի N ՑՊ-039-12/18 </w:t>
      </w:r>
      <w:r w:rsidRPr="00C46904">
        <w:rPr>
          <w:rFonts w:ascii="Sylfaen" w:hAnsi="Sylfaen"/>
          <w:sz w:val="24"/>
          <w:szCs w:val="23"/>
          <w:lang w:val="en-GB"/>
        </w:rPr>
        <w:t>որոշումը:</w:t>
      </w:r>
    </w:p>
    <w:p w:rsidR="00E4046B" w:rsidRPr="00C46904" w:rsidRDefault="00E4046B" w:rsidP="00E4046B">
      <w:pPr>
        <w:rPr>
          <w:rFonts w:ascii="Sylfaen" w:hAnsi="Sylfaen"/>
          <w:sz w:val="24"/>
          <w:szCs w:val="23"/>
          <w:lang w:val="en-GB"/>
        </w:rPr>
      </w:pPr>
    </w:p>
    <w:p w:rsidR="00955889" w:rsidRPr="00C46904" w:rsidRDefault="00974805">
      <w:pPr>
        <w:rPr>
          <w:rFonts w:ascii="Sylfaen" w:hAnsi="Sylfaen"/>
          <w:lang w:val="en-GB"/>
        </w:rPr>
      </w:pPr>
    </w:p>
    <w:sectPr w:rsidR="00955889" w:rsidRPr="00C46904" w:rsidSect="00CD7EB3">
      <w:headerReference w:type="default" r:id="rId6"/>
      <w:pgSz w:w="12240" w:h="15840"/>
      <w:pgMar w:top="1134" w:right="118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05" w:rsidRDefault="00974805">
      <w:pPr>
        <w:spacing w:after="0" w:line="240" w:lineRule="auto"/>
      </w:pPr>
      <w:r>
        <w:separator/>
      </w:r>
    </w:p>
  </w:endnote>
  <w:endnote w:type="continuationSeparator" w:id="1">
    <w:p w:rsidR="00974805" w:rsidRDefault="0097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altName w:val="Segoe Condense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05" w:rsidRDefault="00974805">
      <w:pPr>
        <w:spacing w:after="0" w:line="240" w:lineRule="auto"/>
      </w:pPr>
      <w:r>
        <w:separator/>
      </w:r>
    </w:p>
  </w:footnote>
  <w:footnote w:type="continuationSeparator" w:id="1">
    <w:p w:rsidR="00974805" w:rsidRDefault="0097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74" w:rsidRDefault="00E4046B" w:rsidP="00F34A74">
    <w:pPr>
      <w:pStyle w:val="Header"/>
    </w:pPr>
    <w:r>
      <w:rPr>
        <w:rFonts w:ascii="GHEA Grapalat" w:hAnsi="GHEA Grapalat"/>
        <w:noProof/>
      </w:rPr>
      <w:drawing>
        <wp:inline distT="0" distB="0" distL="0" distR="0">
          <wp:extent cx="723014" cy="606056"/>
          <wp:effectExtent l="0" t="0" r="1270" b="3810"/>
          <wp:docPr id="3" name="Picture 3" descr="Z:\RENESA\Arakelyan R\Haykuhi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ENESA\Arakelyan R\Haykuhi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71" cy="61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Armenian" w:hAnsi="Times Armenian"/>
        <w:noProof/>
      </w:rPr>
      <w:drawing>
        <wp:inline distT="0" distB="0" distL="0" distR="0">
          <wp:extent cx="1552353" cy="467598"/>
          <wp:effectExtent l="0" t="0" r="0" b="8890"/>
          <wp:docPr id="4" name="Picture 4" descr="C:\Users\Lena\Documents\ren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a\Documents\renes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353" cy="467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050"/>
    <w:rsid w:val="00045869"/>
    <w:rsid w:val="000972E4"/>
    <w:rsid w:val="000E47A6"/>
    <w:rsid w:val="00164D3F"/>
    <w:rsid w:val="00231C38"/>
    <w:rsid w:val="00292500"/>
    <w:rsid w:val="00305807"/>
    <w:rsid w:val="0036302E"/>
    <w:rsid w:val="00442898"/>
    <w:rsid w:val="0047730A"/>
    <w:rsid w:val="004F0E26"/>
    <w:rsid w:val="0053748F"/>
    <w:rsid w:val="006422E2"/>
    <w:rsid w:val="00671363"/>
    <w:rsid w:val="006B3A19"/>
    <w:rsid w:val="006B6EA0"/>
    <w:rsid w:val="006C6901"/>
    <w:rsid w:val="00841AF6"/>
    <w:rsid w:val="00962F92"/>
    <w:rsid w:val="00974805"/>
    <w:rsid w:val="00A455A5"/>
    <w:rsid w:val="00B47E48"/>
    <w:rsid w:val="00C1739C"/>
    <w:rsid w:val="00C23117"/>
    <w:rsid w:val="00C46904"/>
    <w:rsid w:val="00C55398"/>
    <w:rsid w:val="00D23913"/>
    <w:rsid w:val="00D3237A"/>
    <w:rsid w:val="00D364E0"/>
    <w:rsid w:val="00DD09E4"/>
    <w:rsid w:val="00DD7050"/>
    <w:rsid w:val="00DF0FCA"/>
    <w:rsid w:val="00E32B9B"/>
    <w:rsid w:val="00E4046B"/>
    <w:rsid w:val="00E62969"/>
    <w:rsid w:val="00EB5AB8"/>
    <w:rsid w:val="00EC26E2"/>
    <w:rsid w:val="00ED15EF"/>
    <w:rsid w:val="00F610F6"/>
    <w:rsid w:val="00F85368"/>
    <w:rsid w:val="00FC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6B"/>
  </w:style>
  <w:style w:type="character" w:customStyle="1" w:styleId="apple-converted-space">
    <w:name w:val="apple-converted-space"/>
    <w:basedOn w:val="DefaultParagraphFont"/>
    <w:rsid w:val="00E4046B"/>
  </w:style>
  <w:style w:type="paragraph" w:styleId="BalloonText">
    <w:name w:val="Balloon Text"/>
    <w:basedOn w:val="Normal"/>
    <w:link w:val="BalloonTextChar"/>
    <w:uiPriority w:val="99"/>
    <w:semiHidden/>
    <w:unhideWhenUsed/>
    <w:rsid w:val="00E4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6B"/>
  </w:style>
  <w:style w:type="character" w:customStyle="1" w:styleId="apple-converted-space">
    <w:name w:val="apple-converted-space"/>
    <w:basedOn w:val="DefaultParagraphFont"/>
    <w:rsid w:val="00E4046B"/>
  </w:style>
  <w:style w:type="paragraph" w:styleId="BalloonText">
    <w:name w:val="Balloon Text"/>
    <w:basedOn w:val="Normal"/>
    <w:link w:val="BalloonTextChar"/>
    <w:uiPriority w:val="99"/>
    <w:semiHidden/>
    <w:unhideWhenUsed/>
    <w:rsid w:val="00E4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Tunyan</dc:creator>
  <cp:keywords>http:/192.168.11.217/tasks/2906/oneclick/Հայտարարություն ցուցակման մասին - 2018.docx?token=ffbf57f4b7e8ccf6b74f5fa993998eca</cp:keywords>
  <cp:lastModifiedBy>BestOffer</cp:lastModifiedBy>
  <cp:revision>10</cp:revision>
  <dcterms:created xsi:type="dcterms:W3CDTF">2018-12-06T11:32:00Z</dcterms:created>
  <dcterms:modified xsi:type="dcterms:W3CDTF">2018-12-12T20:53:00Z</dcterms:modified>
</cp:coreProperties>
</file>